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96" w:rsidRDefault="00093296" w:rsidP="0009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20CE41E6 – BRIDGE ENGINEERING</w:t>
      </w:r>
    </w:p>
    <w:p w:rsidR="002A6C00" w:rsidRPr="00826C39" w:rsidRDefault="002A6C00" w:rsidP="002A6C00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2607"/>
        <w:gridCol w:w="3336"/>
        <w:gridCol w:w="1603"/>
      </w:tblGrid>
      <w:tr w:rsidR="00093296" w:rsidRPr="00E13A45" w:rsidTr="001D737C">
        <w:trPr>
          <w:trHeight w:val="288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Pr="00E13A45" w:rsidRDefault="00093296" w:rsidP="00B9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r w:rsidR="00B9764E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96" w:rsidRPr="00E13A45" w:rsidTr="001D737C">
        <w:trPr>
          <w:trHeight w:val="288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Pr="00E13A45" w:rsidRDefault="00E557E3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 w:rsidR="00093296" w:rsidRPr="00E13A45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093296" w:rsidRPr="00E13A45" w:rsidTr="001D737C">
        <w:trPr>
          <w:trHeight w:val="288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296" w:rsidRPr="00E13A45" w:rsidRDefault="004C30FB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Elemental </w:t>
            </w:r>
            <w:r w:rsidR="00093296">
              <w:rPr>
                <w:rFonts w:ascii="Times New Roman" w:eastAsia="Calibri" w:hAnsi="Times New Roman" w:cs="Times New Roman"/>
                <w:sz w:val="24"/>
                <w:szCs w:val="24"/>
              </w:rPr>
              <w:t>Design of Reinforced Concrete Structures and Structural Analysis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93296" w:rsidRPr="00E13A45" w:rsidTr="001D737C">
        <w:trPr>
          <w:trHeight w:val="288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93296" w:rsidRPr="00E13A45" w:rsidTr="001D737C">
        <w:trPr>
          <w:trHeight w:val="288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Pr="00E13A45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3296" w:rsidRDefault="00093296" w:rsidP="00093296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67"/>
        <w:gridCol w:w="685"/>
        <w:gridCol w:w="7438"/>
      </w:tblGrid>
      <w:tr w:rsidR="00093296" w:rsidTr="00AF4AA9">
        <w:trPr>
          <w:trHeight w:val="20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Pr="008C7108" w:rsidRDefault="00093296" w:rsidP="001D737C">
            <w:pPr>
              <w:pStyle w:val="Default"/>
              <w:ind w:left="-14" w:firstLine="14"/>
              <w:jc w:val="both"/>
              <w:rPr>
                <w:b/>
              </w:rPr>
            </w:pPr>
            <w:r>
              <w:rPr>
                <w:szCs w:val="22"/>
              </w:rPr>
              <w:t>Classify bridge loading standards and be able to recommend suitable bridge type.</w:t>
            </w:r>
          </w:p>
        </w:tc>
      </w:tr>
      <w:tr w:rsidR="00093296" w:rsidTr="00AF4AA9">
        <w:trPr>
          <w:trHeight w:val="121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Pr="007F3085" w:rsidRDefault="00093296" w:rsidP="001D737C">
            <w:pPr>
              <w:pStyle w:val="Default"/>
              <w:ind w:left="-14" w:firstLine="14"/>
              <w:jc w:val="both"/>
            </w:pPr>
            <w:r>
              <w:t xml:space="preserve">Analyze and design box culvert and deck slab bridge. </w:t>
            </w:r>
          </w:p>
        </w:tc>
      </w:tr>
      <w:tr w:rsidR="00093296" w:rsidTr="00AF4AA9">
        <w:trPr>
          <w:trHeight w:val="121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Pr="00053E04" w:rsidRDefault="00093296" w:rsidP="001D737C">
            <w:pPr>
              <w:pStyle w:val="Default"/>
              <w:ind w:left="-14" w:firstLine="14"/>
              <w:jc w:val="both"/>
            </w:pPr>
            <w:r w:rsidRPr="00053E04">
              <w:t>Design R</w:t>
            </w:r>
            <w:r>
              <w:t xml:space="preserve">C </w:t>
            </w:r>
            <w:r w:rsidRPr="00053E04">
              <w:t>T- beam bridge using Pigeaud’s method.</w:t>
            </w:r>
          </w:p>
        </w:tc>
      </w:tr>
      <w:tr w:rsidR="00093296" w:rsidTr="00AF4AA9">
        <w:trPr>
          <w:trHeight w:val="121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pStyle w:val="Default"/>
              <w:ind w:left="-14" w:firstLine="14"/>
              <w:jc w:val="both"/>
              <w:rPr>
                <w:szCs w:val="22"/>
              </w:rPr>
            </w:pPr>
            <w:r>
              <w:rPr>
                <w:szCs w:val="22"/>
              </w:rPr>
              <w:t>Design plate girder bridge and composite bridge.</w:t>
            </w:r>
          </w:p>
        </w:tc>
      </w:tr>
      <w:tr w:rsidR="00093296" w:rsidTr="00AF4AA9">
        <w:trPr>
          <w:trHeight w:val="100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Pr="008C7108" w:rsidRDefault="00093296" w:rsidP="001D737C">
            <w:pPr>
              <w:pStyle w:val="Default"/>
              <w:ind w:left="-14" w:firstLine="14"/>
              <w:jc w:val="both"/>
              <w:rPr>
                <w:b/>
              </w:rPr>
            </w:pPr>
            <w:r>
              <w:rPr>
                <w:szCs w:val="22"/>
              </w:rPr>
              <w:t>Analyze Piers and abutments for stability</w:t>
            </w:r>
            <w:r w:rsidRPr="008C7108">
              <w:rPr>
                <w:szCs w:val="22"/>
              </w:rPr>
              <w:t>.</w:t>
            </w:r>
          </w:p>
        </w:tc>
      </w:tr>
      <w:tr w:rsidR="00093296" w:rsidTr="00AF4AA9">
        <w:trPr>
          <w:trHeight w:val="100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Pr="006E3FC7" w:rsidRDefault="00093296" w:rsidP="001D737C">
            <w:pPr>
              <w:pStyle w:val="Default"/>
              <w:jc w:val="both"/>
            </w:pPr>
            <w:r>
              <w:t>Design bridge bearings and identify the types and importance joints in bridges.</w:t>
            </w:r>
          </w:p>
        </w:tc>
      </w:tr>
      <w:tr w:rsidR="00093296" w:rsidTr="001D737C">
        <w:trPr>
          <w:trHeight w:val="266"/>
          <w:jc w:val="center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Pr="00433BE8" w:rsidRDefault="00093296" w:rsidP="00093296">
            <w:pPr>
              <w:pStyle w:val="Default"/>
              <w:spacing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I</w:t>
            </w:r>
          </w:p>
          <w:p w:rsidR="00093296" w:rsidRPr="00433BE8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INTRODUCTION: </w:t>
            </w:r>
            <w:r w:rsidRPr="00433BE8">
              <w:rPr>
                <w:szCs w:val="22"/>
              </w:rPr>
              <w:t>General – Classification of bridges – Site selection</w:t>
            </w:r>
            <w:r>
              <w:rPr>
                <w:szCs w:val="22"/>
              </w:rPr>
              <w:t xml:space="preserve"> -</w:t>
            </w:r>
            <w:r w:rsidRPr="00433BE8">
              <w:rPr>
                <w:szCs w:val="22"/>
              </w:rPr>
              <w:t xml:space="preserve"> Importance of site</w:t>
            </w:r>
            <w:r>
              <w:rPr>
                <w:szCs w:val="22"/>
              </w:rPr>
              <w:t xml:space="preserve"> investigation in bridge design - Choice of bridge type - </w:t>
            </w:r>
            <w:r w:rsidRPr="00433BE8">
              <w:rPr>
                <w:szCs w:val="22"/>
              </w:rPr>
              <w:t xml:space="preserve">Location of piers and abutments </w:t>
            </w:r>
            <w:r>
              <w:rPr>
                <w:szCs w:val="22"/>
              </w:rPr>
              <w:t xml:space="preserve">- </w:t>
            </w:r>
            <w:r w:rsidRPr="00433BE8">
              <w:rPr>
                <w:szCs w:val="22"/>
              </w:rPr>
              <w:t xml:space="preserve">Subsoil exploration – </w:t>
            </w:r>
            <w:r>
              <w:rPr>
                <w:szCs w:val="22"/>
              </w:rPr>
              <w:t xml:space="preserve">Economical span- </w:t>
            </w:r>
            <w:r w:rsidRPr="00433BE8">
              <w:rPr>
                <w:szCs w:val="22"/>
              </w:rPr>
              <w:t>Traffic pro</w:t>
            </w:r>
            <w:r>
              <w:rPr>
                <w:szCs w:val="22"/>
              </w:rPr>
              <w:t xml:space="preserve">jection – </w:t>
            </w:r>
            <w:r w:rsidRPr="00433BE8">
              <w:rPr>
                <w:szCs w:val="22"/>
              </w:rPr>
              <w:t>Scour depth</w:t>
            </w:r>
            <w:r>
              <w:rPr>
                <w:szCs w:val="22"/>
              </w:rPr>
              <w:t>.</w:t>
            </w:r>
          </w:p>
          <w:p w:rsidR="00093296" w:rsidRPr="00433BE8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szCs w:val="22"/>
              </w:rPr>
              <w:t xml:space="preserve">IRC </w:t>
            </w:r>
            <w:r>
              <w:rPr>
                <w:b/>
                <w:szCs w:val="22"/>
              </w:rPr>
              <w:t xml:space="preserve">LOADING </w:t>
            </w:r>
            <w:r w:rsidRPr="00433BE8">
              <w:rPr>
                <w:b/>
                <w:szCs w:val="22"/>
              </w:rPr>
              <w:t>STANDARDS:</w:t>
            </w:r>
            <w:r w:rsidRPr="00433BE8">
              <w:rPr>
                <w:szCs w:val="22"/>
              </w:rPr>
              <w:t xml:space="preserve"> Various loads </w:t>
            </w:r>
            <w:r>
              <w:rPr>
                <w:szCs w:val="22"/>
              </w:rPr>
              <w:t>o</w:t>
            </w:r>
            <w:r w:rsidRPr="00433BE8">
              <w:rPr>
                <w:szCs w:val="22"/>
              </w:rPr>
              <w:t xml:space="preserve">n bridges </w:t>
            </w:r>
            <w:r>
              <w:rPr>
                <w:szCs w:val="22"/>
              </w:rPr>
              <w:t xml:space="preserve">- </w:t>
            </w:r>
            <w:r w:rsidRPr="00433BE8">
              <w:rPr>
                <w:szCs w:val="22"/>
              </w:rPr>
              <w:t xml:space="preserve">Highway </w:t>
            </w:r>
            <w:r>
              <w:rPr>
                <w:szCs w:val="22"/>
              </w:rPr>
              <w:t>b</w:t>
            </w:r>
            <w:r w:rsidRPr="00433BE8">
              <w:rPr>
                <w:szCs w:val="22"/>
              </w:rPr>
              <w:t>ridge loading standards–Impact factor–Railway Bridge loading standards (</w:t>
            </w:r>
            <w:r>
              <w:rPr>
                <w:szCs w:val="22"/>
              </w:rPr>
              <w:t>Broad Gauge Main Line</w:t>
            </w:r>
            <w:r w:rsidRPr="00433BE8">
              <w:rPr>
                <w:szCs w:val="22"/>
              </w:rPr>
              <w:t xml:space="preserve"> Bridge). </w:t>
            </w:r>
          </w:p>
          <w:p w:rsidR="00093296" w:rsidRPr="00433BE8" w:rsidRDefault="00093296" w:rsidP="00093296">
            <w:pPr>
              <w:pStyle w:val="Default"/>
              <w:spacing w:line="276" w:lineRule="auto"/>
              <w:jc w:val="center"/>
              <w:rPr>
                <w:b/>
                <w:bCs/>
                <w:szCs w:val="22"/>
              </w:rPr>
            </w:pPr>
            <w:r w:rsidRPr="00433BE8">
              <w:rPr>
                <w:b/>
                <w:bCs/>
                <w:szCs w:val="22"/>
              </w:rPr>
              <w:t>UNIT – II</w:t>
            </w:r>
          </w:p>
          <w:p w:rsidR="00093296" w:rsidRPr="00433BE8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BOX CULVERT: </w:t>
            </w:r>
            <w:r w:rsidRPr="00433BE8">
              <w:rPr>
                <w:szCs w:val="22"/>
              </w:rPr>
              <w:t xml:space="preserve">General aspects – Design loads, Design of Box culvert subjected to </w:t>
            </w:r>
            <w:r>
              <w:rPr>
                <w:szCs w:val="22"/>
              </w:rPr>
              <w:t xml:space="preserve"> I</w:t>
            </w:r>
            <w:r w:rsidRPr="00433BE8">
              <w:rPr>
                <w:szCs w:val="22"/>
              </w:rPr>
              <w:t xml:space="preserve">RC class AA tracked vehicle only. </w:t>
            </w:r>
          </w:p>
          <w:p w:rsidR="00093296" w:rsidRPr="00C66BC4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DECK SLAB BRIDGE: </w:t>
            </w:r>
            <w:r w:rsidRPr="00433BE8">
              <w:rPr>
                <w:szCs w:val="22"/>
              </w:rPr>
              <w:t>Introduction – Effective width method– Design of deck Slab Bridge (</w:t>
            </w:r>
            <w:r>
              <w:rPr>
                <w:szCs w:val="22"/>
              </w:rPr>
              <w:t>s</w:t>
            </w:r>
            <w:r w:rsidRPr="00433BE8">
              <w:rPr>
                <w:szCs w:val="22"/>
              </w:rPr>
              <w:t xml:space="preserve">imply supported) subjected to </w:t>
            </w:r>
            <w:r>
              <w:rPr>
                <w:szCs w:val="22"/>
              </w:rPr>
              <w:t xml:space="preserve">IRC class AA tracked vehicle only. </w:t>
            </w:r>
          </w:p>
          <w:p w:rsidR="00093296" w:rsidRDefault="00093296" w:rsidP="00093296">
            <w:pPr>
              <w:pStyle w:val="Default"/>
              <w:spacing w:line="276" w:lineRule="auto"/>
              <w:jc w:val="center"/>
              <w:rPr>
                <w:b/>
                <w:bCs/>
                <w:szCs w:val="22"/>
              </w:rPr>
            </w:pPr>
          </w:p>
          <w:p w:rsidR="00093296" w:rsidRPr="00433BE8" w:rsidRDefault="00093296" w:rsidP="00093296">
            <w:pPr>
              <w:pStyle w:val="Default"/>
              <w:spacing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III</w:t>
            </w:r>
          </w:p>
          <w:p w:rsidR="00093296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BEAM </w:t>
            </w:r>
            <w:r>
              <w:rPr>
                <w:b/>
                <w:bCs/>
                <w:szCs w:val="22"/>
              </w:rPr>
              <w:t>AND</w:t>
            </w:r>
            <w:r w:rsidRPr="00433BE8">
              <w:rPr>
                <w:b/>
                <w:bCs/>
                <w:szCs w:val="22"/>
              </w:rPr>
              <w:t xml:space="preserve"> SLAB BRIDGE (T-BEAM BRIDGE)</w:t>
            </w:r>
            <w:r>
              <w:rPr>
                <w:b/>
                <w:bCs/>
                <w:szCs w:val="22"/>
              </w:rPr>
              <w:t>:</w:t>
            </w:r>
            <w:r w:rsidRPr="00433BE8">
              <w:rPr>
                <w:szCs w:val="22"/>
              </w:rPr>
              <w:t xml:space="preserve"> General features – Design of interior panel of slab – Pigeaud</w:t>
            </w:r>
            <w:r>
              <w:rPr>
                <w:szCs w:val="22"/>
              </w:rPr>
              <w:t>’</w:t>
            </w:r>
            <w:r w:rsidRPr="00433BE8">
              <w:rPr>
                <w:szCs w:val="22"/>
              </w:rPr>
              <w:t xml:space="preserve">s method – Design of a T-beam bridge subjected to </w:t>
            </w:r>
            <w:r>
              <w:rPr>
                <w:szCs w:val="22"/>
              </w:rPr>
              <w:t xml:space="preserve">IRC </w:t>
            </w:r>
            <w:r w:rsidRPr="00433BE8">
              <w:rPr>
                <w:szCs w:val="22"/>
              </w:rPr>
              <w:t xml:space="preserve">class AA tracked vehicle only. </w:t>
            </w:r>
          </w:p>
          <w:p w:rsidR="004C30FB" w:rsidRPr="00433BE8" w:rsidRDefault="004C30FB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</w:p>
          <w:p w:rsidR="00093296" w:rsidRPr="00433BE8" w:rsidRDefault="00093296" w:rsidP="00093296">
            <w:pPr>
              <w:pStyle w:val="Default"/>
              <w:spacing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IV</w:t>
            </w:r>
          </w:p>
          <w:p w:rsidR="00093296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PLATE GIRDER BRIDGE: </w:t>
            </w:r>
            <w:r w:rsidRPr="00433BE8">
              <w:rPr>
                <w:szCs w:val="22"/>
              </w:rPr>
              <w:t xml:space="preserve">Introduction – elements of a plate girder and their </w:t>
            </w:r>
            <w:r w:rsidRPr="00433BE8">
              <w:rPr>
                <w:szCs w:val="22"/>
              </w:rPr>
              <w:lastRenderedPageBreak/>
              <w:t>design</w:t>
            </w:r>
            <w:r>
              <w:rPr>
                <w:szCs w:val="22"/>
              </w:rPr>
              <w:t xml:space="preserve"> - </w:t>
            </w:r>
            <w:r w:rsidRPr="00433BE8">
              <w:rPr>
                <w:szCs w:val="22"/>
              </w:rPr>
              <w:t xml:space="preserve">Design of a </w:t>
            </w:r>
            <w:r>
              <w:rPr>
                <w:szCs w:val="22"/>
              </w:rPr>
              <w:t>d</w:t>
            </w:r>
            <w:r w:rsidRPr="00433BE8">
              <w:rPr>
                <w:szCs w:val="22"/>
              </w:rPr>
              <w:t xml:space="preserve">eck type welded plate girder </w:t>
            </w:r>
            <w:r>
              <w:rPr>
                <w:szCs w:val="22"/>
              </w:rPr>
              <w:t xml:space="preserve">bridge for </w:t>
            </w:r>
            <w:r w:rsidRPr="00433BE8">
              <w:rPr>
                <w:szCs w:val="22"/>
              </w:rPr>
              <w:t xml:space="preserve">single line </w:t>
            </w:r>
            <w:r>
              <w:rPr>
                <w:szCs w:val="22"/>
              </w:rPr>
              <w:t>broad gauge</w:t>
            </w:r>
            <w:r w:rsidRPr="00433BE8">
              <w:rPr>
                <w:szCs w:val="22"/>
              </w:rPr>
              <w:t xml:space="preserve">. </w:t>
            </w:r>
          </w:p>
          <w:p w:rsidR="00093296" w:rsidRPr="00433BE8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</w:p>
          <w:p w:rsidR="00093296" w:rsidRPr="00433BE8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COMPOSITE BRIDGES: </w:t>
            </w:r>
            <w:r w:rsidRPr="00433BE8">
              <w:rPr>
                <w:szCs w:val="22"/>
              </w:rPr>
              <w:t xml:space="preserve">Introduction – Advantages – Design of </w:t>
            </w:r>
            <w:r>
              <w:rPr>
                <w:szCs w:val="22"/>
              </w:rPr>
              <w:t>c</w:t>
            </w:r>
            <w:r w:rsidRPr="00433BE8">
              <w:rPr>
                <w:szCs w:val="22"/>
              </w:rPr>
              <w:t xml:space="preserve">omposite </w:t>
            </w:r>
            <w:r>
              <w:rPr>
                <w:szCs w:val="22"/>
              </w:rPr>
              <w:t>b</w:t>
            </w:r>
            <w:r w:rsidRPr="00433BE8">
              <w:rPr>
                <w:szCs w:val="22"/>
              </w:rPr>
              <w:t>ridges consisting of RCC slabs over steel girders including shear connectors</w:t>
            </w:r>
            <w:r>
              <w:rPr>
                <w:szCs w:val="22"/>
              </w:rPr>
              <w:t>.</w:t>
            </w:r>
          </w:p>
          <w:p w:rsidR="00093296" w:rsidRDefault="00093296" w:rsidP="00093296">
            <w:pPr>
              <w:pStyle w:val="Default"/>
              <w:spacing w:line="276" w:lineRule="auto"/>
              <w:jc w:val="center"/>
              <w:rPr>
                <w:b/>
                <w:bCs/>
                <w:szCs w:val="22"/>
              </w:rPr>
            </w:pPr>
          </w:p>
          <w:p w:rsidR="00093296" w:rsidRPr="00433BE8" w:rsidRDefault="00093296" w:rsidP="00093296">
            <w:pPr>
              <w:pStyle w:val="Default"/>
              <w:spacing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V</w:t>
            </w:r>
          </w:p>
          <w:p w:rsidR="00093296" w:rsidRPr="00433BE8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PIERS </w:t>
            </w:r>
            <w:r>
              <w:rPr>
                <w:b/>
                <w:bCs/>
                <w:szCs w:val="22"/>
              </w:rPr>
              <w:t>AND</w:t>
            </w:r>
            <w:r w:rsidRPr="00433BE8">
              <w:rPr>
                <w:b/>
                <w:bCs/>
                <w:szCs w:val="22"/>
              </w:rPr>
              <w:t xml:space="preserve"> ABUTMENTS: </w:t>
            </w:r>
            <w:r w:rsidRPr="00433BE8">
              <w:rPr>
                <w:szCs w:val="22"/>
              </w:rPr>
              <w:t xml:space="preserve">General features – Bed </w:t>
            </w:r>
            <w:r>
              <w:rPr>
                <w:szCs w:val="22"/>
              </w:rPr>
              <w:t>b</w:t>
            </w:r>
            <w:r w:rsidRPr="00433BE8">
              <w:rPr>
                <w:szCs w:val="22"/>
              </w:rPr>
              <w:t>lock – Materials</w:t>
            </w:r>
            <w:r>
              <w:rPr>
                <w:szCs w:val="22"/>
              </w:rPr>
              <w:t xml:space="preserve"> for p</w:t>
            </w:r>
            <w:r w:rsidRPr="00433BE8">
              <w:rPr>
                <w:szCs w:val="22"/>
              </w:rPr>
              <w:t xml:space="preserve">iers </w:t>
            </w:r>
            <w:r>
              <w:rPr>
                <w:szCs w:val="22"/>
              </w:rPr>
              <w:t>anda</w:t>
            </w:r>
            <w:r w:rsidRPr="00433BE8">
              <w:rPr>
                <w:szCs w:val="22"/>
              </w:rPr>
              <w:t xml:space="preserve">butments–Types of piers – Forces acting on piers – Stability analysis of piers – General features of </w:t>
            </w:r>
            <w:r>
              <w:rPr>
                <w:szCs w:val="22"/>
              </w:rPr>
              <w:t>a</w:t>
            </w:r>
            <w:r w:rsidRPr="00433BE8">
              <w:rPr>
                <w:szCs w:val="22"/>
              </w:rPr>
              <w:t>butments – Forces acting on abutments – St</w:t>
            </w:r>
            <w:r>
              <w:rPr>
                <w:szCs w:val="22"/>
              </w:rPr>
              <w:t xml:space="preserve">ability analysis of abutments - </w:t>
            </w:r>
            <w:r w:rsidRPr="00433BE8">
              <w:rPr>
                <w:szCs w:val="22"/>
              </w:rPr>
              <w:t xml:space="preserve">Types of wing walls – Approaches – Types of </w:t>
            </w:r>
            <w:r>
              <w:rPr>
                <w:szCs w:val="22"/>
              </w:rPr>
              <w:t>b</w:t>
            </w:r>
            <w:r w:rsidRPr="00433BE8">
              <w:rPr>
                <w:szCs w:val="22"/>
              </w:rPr>
              <w:t xml:space="preserve">ridge foundations (excluding </w:t>
            </w:r>
            <w:r>
              <w:rPr>
                <w:szCs w:val="22"/>
              </w:rPr>
              <w:t>d</w:t>
            </w:r>
            <w:r w:rsidRPr="00433BE8">
              <w:rPr>
                <w:szCs w:val="22"/>
              </w:rPr>
              <w:t xml:space="preserve">esign). </w:t>
            </w:r>
          </w:p>
          <w:p w:rsidR="00093296" w:rsidRPr="00433BE8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</w:p>
          <w:p w:rsidR="00093296" w:rsidRPr="00433BE8" w:rsidRDefault="00093296" w:rsidP="00093296">
            <w:pPr>
              <w:pStyle w:val="Default"/>
              <w:spacing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VI</w:t>
            </w:r>
          </w:p>
          <w:p w:rsidR="00093296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BRIDGE BEARINGS: </w:t>
            </w:r>
            <w:r w:rsidRPr="00433BE8">
              <w:rPr>
                <w:szCs w:val="22"/>
              </w:rPr>
              <w:t xml:space="preserve">General features – Types of </w:t>
            </w:r>
            <w:r>
              <w:rPr>
                <w:szCs w:val="22"/>
              </w:rPr>
              <w:t>b</w:t>
            </w:r>
            <w:r w:rsidRPr="00433BE8">
              <w:rPr>
                <w:szCs w:val="22"/>
              </w:rPr>
              <w:t xml:space="preserve">earings – Design principles of steel </w:t>
            </w:r>
            <w:r>
              <w:rPr>
                <w:szCs w:val="22"/>
              </w:rPr>
              <w:t>r</w:t>
            </w:r>
            <w:r w:rsidRPr="00433BE8">
              <w:rPr>
                <w:szCs w:val="22"/>
              </w:rPr>
              <w:t xml:space="preserve">ocker </w:t>
            </w:r>
            <w:r>
              <w:rPr>
                <w:szCs w:val="22"/>
              </w:rPr>
              <w:t>and r</w:t>
            </w:r>
            <w:r w:rsidRPr="00433BE8">
              <w:rPr>
                <w:szCs w:val="22"/>
              </w:rPr>
              <w:t xml:space="preserve">oller </w:t>
            </w:r>
            <w:r>
              <w:rPr>
                <w:szCs w:val="22"/>
              </w:rPr>
              <w:t>b</w:t>
            </w:r>
            <w:r w:rsidRPr="00433BE8">
              <w:rPr>
                <w:szCs w:val="22"/>
              </w:rPr>
              <w:t xml:space="preserve">earings – Design of a steel </w:t>
            </w:r>
            <w:r>
              <w:rPr>
                <w:szCs w:val="22"/>
              </w:rPr>
              <w:t>r</w:t>
            </w:r>
            <w:r w:rsidRPr="00433BE8">
              <w:rPr>
                <w:szCs w:val="22"/>
              </w:rPr>
              <w:t>ock</w:t>
            </w:r>
            <w:r>
              <w:rPr>
                <w:szCs w:val="22"/>
              </w:rPr>
              <w:t>er bearing – Design of elastome</w:t>
            </w:r>
            <w:r w:rsidRPr="00433BE8">
              <w:rPr>
                <w:szCs w:val="22"/>
              </w:rPr>
              <w:t>ric</w:t>
            </w:r>
            <w:r>
              <w:rPr>
                <w:szCs w:val="22"/>
              </w:rPr>
              <w:t xml:space="preserve"> pad b</w:t>
            </w:r>
            <w:r w:rsidRPr="00433BE8">
              <w:rPr>
                <w:szCs w:val="22"/>
              </w:rPr>
              <w:t>eari</w:t>
            </w:r>
            <w:r>
              <w:rPr>
                <w:szCs w:val="22"/>
              </w:rPr>
              <w:t xml:space="preserve">ng – Joints – Expansion joints- </w:t>
            </w:r>
            <w:r w:rsidRPr="003128E5">
              <w:rPr>
                <w:szCs w:val="22"/>
              </w:rPr>
              <w:t xml:space="preserve">Parapets and </w:t>
            </w:r>
            <w:r>
              <w:rPr>
                <w:szCs w:val="22"/>
              </w:rPr>
              <w:t>r</w:t>
            </w:r>
            <w:r w:rsidRPr="003128E5">
              <w:rPr>
                <w:szCs w:val="22"/>
              </w:rPr>
              <w:t xml:space="preserve">ailings for </w:t>
            </w:r>
            <w:r>
              <w:rPr>
                <w:szCs w:val="22"/>
              </w:rPr>
              <w:t>h</w:t>
            </w:r>
            <w:r w:rsidRPr="003128E5">
              <w:rPr>
                <w:szCs w:val="22"/>
              </w:rPr>
              <w:t xml:space="preserve">ighway </w:t>
            </w:r>
            <w:r>
              <w:rPr>
                <w:szCs w:val="22"/>
              </w:rPr>
              <w:t>b</w:t>
            </w:r>
            <w:r w:rsidRPr="003128E5">
              <w:rPr>
                <w:szCs w:val="22"/>
              </w:rPr>
              <w:t>ridges</w:t>
            </w:r>
            <w:r>
              <w:rPr>
                <w:szCs w:val="22"/>
              </w:rPr>
              <w:t>.</w:t>
            </w:r>
          </w:p>
          <w:p w:rsidR="00093296" w:rsidRPr="00433BE8" w:rsidRDefault="00093296" w:rsidP="00093296">
            <w:pPr>
              <w:pStyle w:val="Default"/>
              <w:spacing w:line="276" w:lineRule="auto"/>
              <w:jc w:val="both"/>
              <w:rPr>
                <w:szCs w:val="22"/>
              </w:rPr>
            </w:pPr>
          </w:p>
        </w:tc>
      </w:tr>
      <w:tr w:rsidR="00093296" w:rsidTr="001D737C">
        <w:trPr>
          <w:trHeight w:val="266"/>
          <w:jc w:val="center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</w:t>
            </w: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Pr="00433BE8" w:rsidRDefault="00093296" w:rsidP="001D737C">
            <w:pPr>
              <w:pStyle w:val="Default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>TEXT BOOKS:</w:t>
            </w:r>
          </w:p>
          <w:p w:rsidR="00093296" w:rsidRPr="00433BE8" w:rsidRDefault="00093296" w:rsidP="00117367">
            <w:pPr>
              <w:pStyle w:val="Default"/>
              <w:numPr>
                <w:ilvl w:val="0"/>
                <w:numId w:val="39"/>
              </w:numPr>
              <w:spacing w:line="276" w:lineRule="auto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>N.KrishnaRaju</w:t>
            </w:r>
            <w:r>
              <w:rPr>
                <w:szCs w:val="22"/>
              </w:rPr>
              <w:t xml:space="preserve">, </w:t>
            </w:r>
            <w:r w:rsidRPr="0094142D">
              <w:rPr>
                <w:i/>
                <w:szCs w:val="22"/>
              </w:rPr>
              <w:t>Design of Bridges</w:t>
            </w:r>
            <w:r>
              <w:rPr>
                <w:szCs w:val="22"/>
              </w:rPr>
              <w:t xml:space="preserve">, Oxford &amp; IBH </w:t>
            </w:r>
            <w:r w:rsidRPr="00433BE8">
              <w:rPr>
                <w:szCs w:val="22"/>
              </w:rPr>
              <w:t>Publishing Company Pvt.</w:t>
            </w:r>
            <w:r>
              <w:rPr>
                <w:szCs w:val="22"/>
              </w:rPr>
              <w:t xml:space="preserve"> Ltd., 5</w:t>
            </w:r>
            <w:r w:rsidRPr="00F3062B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Edition, 2018.</w:t>
            </w:r>
          </w:p>
          <w:p w:rsidR="00093296" w:rsidRDefault="00093296" w:rsidP="00117367">
            <w:pPr>
              <w:pStyle w:val="Default"/>
              <w:numPr>
                <w:ilvl w:val="0"/>
                <w:numId w:val="39"/>
              </w:numPr>
              <w:spacing w:line="276" w:lineRule="auto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>N.RajaGopalan</w:t>
            </w:r>
            <w:r>
              <w:rPr>
                <w:szCs w:val="22"/>
              </w:rPr>
              <w:t xml:space="preserve">, </w:t>
            </w:r>
            <w:r w:rsidRPr="0094142D">
              <w:rPr>
                <w:i/>
                <w:szCs w:val="22"/>
              </w:rPr>
              <w:t>Bridge superstructure</w:t>
            </w:r>
            <w:r w:rsidRPr="00433BE8">
              <w:rPr>
                <w:szCs w:val="22"/>
              </w:rPr>
              <w:t>, Narosa Publishing House, 2006.</w:t>
            </w:r>
          </w:p>
          <w:p w:rsidR="00093296" w:rsidRPr="00634D98" w:rsidRDefault="00093296" w:rsidP="00117367">
            <w:pPr>
              <w:pStyle w:val="Default"/>
              <w:numPr>
                <w:ilvl w:val="0"/>
                <w:numId w:val="39"/>
              </w:num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S. C. Rangwala, </w:t>
            </w:r>
            <w:r w:rsidRPr="0094142D">
              <w:rPr>
                <w:i/>
                <w:szCs w:val="22"/>
              </w:rPr>
              <w:t>Bridge engineering</w:t>
            </w:r>
            <w:r>
              <w:rPr>
                <w:szCs w:val="22"/>
              </w:rPr>
              <w:t>, Charotar Publications, 16</w:t>
            </w:r>
            <w:r w:rsidRPr="00551579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Rev Edition, 2015.</w:t>
            </w:r>
          </w:p>
          <w:p w:rsidR="00093296" w:rsidRDefault="00093296" w:rsidP="001D737C">
            <w:pPr>
              <w:pStyle w:val="Default"/>
              <w:jc w:val="both"/>
              <w:rPr>
                <w:b/>
                <w:bCs/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REFERENCE BOOKS: </w:t>
            </w:r>
          </w:p>
          <w:p w:rsidR="00093296" w:rsidRPr="00433BE8" w:rsidRDefault="00093296" w:rsidP="00117367">
            <w:pPr>
              <w:pStyle w:val="Default"/>
              <w:numPr>
                <w:ilvl w:val="0"/>
                <w:numId w:val="40"/>
              </w:numPr>
              <w:jc w:val="both"/>
              <w:rPr>
                <w:szCs w:val="22"/>
              </w:rPr>
            </w:pPr>
            <w:r w:rsidRPr="00433BE8">
              <w:rPr>
                <w:szCs w:val="22"/>
              </w:rPr>
              <w:t>D.J.Victor</w:t>
            </w:r>
            <w:r>
              <w:rPr>
                <w:szCs w:val="22"/>
              </w:rPr>
              <w:t xml:space="preserve">, </w:t>
            </w:r>
            <w:r w:rsidRPr="0094142D">
              <w:rPr>
                <w:i/>
                <w:szCs w:val="22"/>
              </w:rPr>
              <w:t>Essentials of bridge engineering</w:t>
            </w:r>
            <w:r>
              <w:rPr>
                <w:szCs w:val="22"/>
              </w:rPr>
              <w:t xml:space="preserve">, </w:t>
            </w:r>
            <w:r w:rsidRPr="00433BE8">
              <w:rPr>
                <w:szCs w:val="22"/>
              </w:rPr>
              <w:t>Oxford</w:t>
            </w:r>
            <w:r>
              <w:rPr>
                <w:szCs w:val="22"/>
              </w:rPr>
              <w:t xml:space="preserve">&amp; IBH </w:t>
            </w:r>
            <w:r w:rsidRPr="00433BE8">
              <w:rPr>
                <w:szCs w:val="22"/>
              </w:rPr>
              <w:t>Publishing Company Pvt.</w:t>
            </w:r>
            <w:r>
              <w:rPr>
                <w:szCs w:val="22"/>
              </w:rPr>
              <w:t xml:space="preserve"> Ltd., 4</w:t>
            </w:r>
            <w:r w:rsidRPr="00F3062B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Edition, 1994.</w:t>
            </w:r>
          </w:p>
          <w:p w:rsidR="00093296" w:rsidRPr="00433BE8" w:rsidRDefault="00093296" w:rsidP="00117367">
            <w:pPr>
              <w:pStyle w:val="Default"/>
              <w:numPr>
                <w:ilvl w:val="0"/>
                <w:numId w:val="40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T. R. Jagadeesh and M. A. Jayaram, </w:t>
            </w:r>
            <w:r w:rsidRPr="0094142D">
              <w:rPr>
                <w:i/>
                <w:szCs w:val="22"/>
              </w:rPr>
              <w:t>Design of Bridge structures</w:t>
            </w:r>
            <w:r>
              <w:rPr>
                <w:szCs w:val="22"/>
              </w:rPr>
              <w:t>, PHI Learning Pvt. Ltd., 2</w:t>
            </w:r>
            <w:r w:rsidRPr="00F3062B">
              <w:rPr>
                <w:szCs w:val="22"/>
                <w:vertAlign w:val="superscript"/>
              </w:rPr>
              <w:t>nd</w:t>
            </w:r>
            <w:r>
              <w:rPr>
                <w:szCs w:val="22"/>
              </w:rPr>
              <w:t xml:space="preserve"> Edition, 2014.</w:t>
            </w:r>
          </w:p>
          <w:p w:rsidR="00093296" w:rsidRDefault="00093296" w:rsidP="00117367">
            <w:pPr>
              <w:pStyle w:val="Default"/>
              <w:numPr>
                <w:ilvl w:val="0"/>
                <w:numId w:val="40"/>
              </w:numPr>
              <w:jc w:val="both"/>
              <w:rPr>
                <w:szCs w:val="22"/>
              </w:rPr>
            </w:pPr>
            <w:r w:rsidRPr="00433BE8">
              <w:rPr>
                <w:szCs w:val="22"/>
              </w:rPr>
              <w:t>PonnuSwamy</w:t>
            </w:r>
            <w:r>
              <w:rPr>
                <w:szCs w:val="22"/>
              </w:rPr>
              <w:t xml:space="preserve">, </w:t>
            </w:r>
            <w:r w:rsidRPr="00C2408F">
              <w:rPr>
                <w:i/>
                <w:szCs w:val="22"/>
              </w:rPr>
              <w:t>Bridge Engineering</w:t>
            </w:r>
            <w:r w:rsidRPr="00433BE8">
              <w:rPr>
                <w:szCs w:val="22"/>
              </w:rPr>
              <w:t xml:space="preserve">, </w:t>
            </w:r>
            <w:r>
              <w:rPr>
                <w:szCs w:val="22"/>
              </w:rPr>
              <w:t>Tata</w:t>
            </w:r>
            <w:r w:rsidRPr="00433BE8">
              <w:rPr>
                <w:szCs w:val="22"/>
              </w:rPr>
              <w:t xml:space="preserve"> Mc</w:t>
            </w:r>
            <w:r>
              <w:rPr>
                <w:szCs w:val="22"/>
              </w:rPr>
              <w:t>G</w:t>
            </w:r>
            <w:r w:rsidRPr="00433BE8">
              <w:rPr>
                <w:szCs w:val="22"/>
              </w:rPr>
              <w:t xml:space="preserve">raw Hill Company, </w:t>
            </w:r>
            <w:r>
              <w:rPr>
                <w:szCs w:val="22"/>
              </w:rPr>
              <w:t>3</w:t>
            </w:r>
            <w:r w:rsidRPr="00F3062B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Edition, 2017.</w:t>
            </w:r>
          </w:p>
          <w:p w:rsidR="00093296" w:rsidRPr="00F3062B" w:rsidRDefault="00093296" w:rsidP="00987FEC">
            <w:pPr>
              <w:pStyle w:val="Default"/>
              <w:jc w:val="both"/>
              <w:rPr>
                <w:szCs w:val="22"/>
              </w:rPr>
            </w:pPr>
          </w:p>
        </w:tc>
      </w:tr>
    </w:tbl>
    <w:p w:rsidR="00AF4AA9" w:rsidRDefault="00AF4AA9" w:rsidP="0009329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296" w:rsidRDefault="00AF4AA9" w:rsidP="00093296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0932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 w:rsidR="00093296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  <w:gridCol w:w="700"/>
        <w:gridCol w:w="700"/>
        <w:gridCol w:w="700"/>
        <w:gridCol w:w="506"/>
        <w:gridCol w:w="506"/>
        <w:gridCol w:w="506"/>
      </w:tblGrid>
      <w:tr w:rsidR="00093296" w:rsidRPr="00110119" w:rsidTr="001D737C">
        <w:trPr>
          <w:cantSplit/>
          <w:trHeight w:val="113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3296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3296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3296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093296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96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96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96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96" w:rsidTr="001D737C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96" w:rsidTr="001D737C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93296" w:rsidRDefault="00093296" w:rsidP="0009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093296" w:rsidSect="009C0E32"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64A" w:rsidRDefault="002B764A" w:rsidP="00D834FA">
      <w:pPr>
        <w:spacing w:after="0" w:line="240" w:lineRule="auto"/>
      </w:pPr>
      <w:r>
        <w:separator/>
      </w:r>
    </w:p>
  </w:endnote>
  <w:endnote w:type="continuationSeparator" w:id="1">
    <w:p w:rsidR="002B764A" w:rsidRDefault="002B764A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64A" w:rsidRDefault="002B764A" w:rsidP="00D834FA">
      <w:pPr>
        <w:spacing w:after="0" w:line="240" w:lineRule="auto"/>
      </w:pPr>
      <w:r>
        <w:separator/>
      </w:r>
    </w:p>
  </w:footnote>
  <w:footnote w:type="continuationSeparator" w:id="1">
    <w:p w:rsidR="002B764A" w:rsidRDefault="002B764A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218A"/>
    <w:rsid w:val="002B38BB"/>
    <w:rsid w:val="002B40AE"/>
    <w:rsid w:val="002B41DF"/>
    <w:rsid w:val="002B764A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0E32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348</cp:revision>
  <cp:lastPrinted>2022-09-22T11:24:00Z</cp:lastPrinted>
  <dcterms:created xsi:type="dcterms:W3CDTF">2021-01-09T09:31:00Z</dcterms:created>
  <dcterms:modified xsi:type="dcterms:W3CDTF">2022-09-26T09:55:00Z</dcterms:modified>
</cp:coreProperties>
</file>